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741771" w14:textId="77777777" w:rsidR="00333A0E" w:rsidRPr="00333A0E" w:rsidRDefault="00333A0E" w:rsidP="00333A0E">
      <w:pPr>
        <w:spacing w:before="240"/>
        <w:rPr>
          <w:rFonts w:ascii="Calibri" w:eastAsia="Calibri" w:hAnsi="Calibri" w:cs="Calibri"/>
          <w:bCs/>
        </w:rPr>
      </w:pPr>
      <w:bookmarkStart w:id="0" w:name="_heading=h.gjdgxs" w:colFirst="0" w:colLast="0"/>
      <w:bookmarkEnd w:id="0"/>
    </w:p>
    <w:p w14:paraId="57F9C62E" w14:textId="77777777" w:rsidR="00333A0E" w:rsidRPr="00333A0E" w:rsidRDefault="00333A0E" w:rsidP="00333A0E">
      <w:pPr>
        <w:spacing w:before="240"/>
        <w:rPr>
          <w:rFonts w:ascii="Calibri" w:eastAsia="Calibri" w:hAnsi="Calibri" w:cs="Calibri"/>
          <w:bCs/>
        </w:rPr>
      </w:pPr>
    </w:p>
    <w:p w14:paraId="7DE0D9D3" w14:textId="1A6DEB9B" w:rsidR="00333A0E" w:rsidRPr="00333A0E" w:rsidRDefault="004F0552" w:rsidP="00333A0E">
      <w:pPr>
        <w:spacing w:before="240"/>
        <w:rPr>
          <w:rFonts w:ascii="Calibri" w:eastAsia="Calibri" w:hAnsi="Calibri" w:cs="Calibri"/>
          <w:bCs/>
        </w:rPr>
      </w:pPr>
      <w:r w:rsidRPr="00333A0E">
        <w:rPr>
          <w:rFonts w:ascii="Calibri" w:eastAsia="Calibri" w:hAnsi="Calibri" w:cs="Calibri"/>
          <w:bCs/>
        </w:rPr>
        <w:t>Inform</w:t>
      </w:r>
      <w:r w:rsidR="00F73515" w:rsidRPr="00333A0E">
        <w:rPr>
          <w:rFonts w:ascii="Calibri" w:eastAsia="Calibri" w:hAnsi="Calibri" w:cs="Calibri"/>
          <w:bCs/>
        </w:rPr>
        <w:t>acja prasowa</w:t>
      </w:r>
      <w:r w:rsidR="00F73515" w:rsidRPr="00333A0E">
        <w:rPr>
          <w:rFonts w:ascii="Calibri" w:eastAsia="Calibri" w:hAnsi="Calibri" w:cs="Calibri"/>
          <w:bCs/>
        </w:rPr>
        <w:tab/>
      </w:r>
      <w:r w:rsidR="00F73515" w:rsidRPr="00333A0E">
        <w:rPr>
          <w:rFonts w:ascii="Calibri" w:eastAsia="Calibri" w:hAnsi="Calibri" w:cs="Calibri"/>
          <w:bCs/>
        </w:rPr>
        <w:tab/>
      </w:r>
      <w:r w:rsidR="00F73515" w:rsidRPr="00333A0E">
        <w:rPr>
          <w:rFonts w:ascii="Calibri" w:eastAsia="Calibri" w:hAnsi="Calibri" w:cs="Calibri"/>
          <w:bCs/>
        </w:rPr>
        <w:tab/>
      </w:r>
      <w:r w:rsidR="00F73515" w:rsidRPr="00333A0E">
        <w:rPr>
          <w:rFonts w:ascii="Calibri" w:eastAsia="Calibri" w:hAnsi="Calibri" w:cs="Calibri"/>
          <w:bCs/>
        </w:rPr>
        <w:tab/>
      </w:r>
      <w:r w:rsidR="00F73515" w:rsidRPr="00333A0E">
        <w:rPr>
          <w:rFonts w:ascii="Calibri" w:eastAsia="Calibri" w:hAnsi="Calibri" w:cs="Calibri"/>
          <w:bCs/>
        </w:rPr>
        <w:tab/>
      </w:r>
      <w:r w:rsidR="00F73515" w:rsidRPr="00333A0E">
        <w:rPr>
          <w:rFonts w:ascii="Calibri" w:eastAsia="Calibri" w:hAnsi="Calibri" w:cs="Calibri"/>
          <w:bCs/>
        </w:rPr>
        <w:tab/>
      </w:r>
      <w:r w:rsidR="00F73515" w:rsidRPr="00333A0E">
        <w:rPr>
          <w:rFonts w:ascii="Calibri" w:eastAsia="Calibri" w:hAnsi="Calibri" w:cs="Calibri"/>
          <w:bCs/>
        </w:rPr>
        <w:tab/>
      </w:r>
      <w:r w:rsidR="00770245" w:rsidRPr="00333A0E">
        <w:rPr>
          <w:rFonts w:ascii="Calibri" w:eastAsia="Calibri" w:hAnsi="Calibri" w:cs="Calibri"/>
          <w:bCs/>
        </w:rPr>
        <w:t xml:space="preserve"> </w:t>
      </w:r>
      <w:r w:rsidR="00F73515" w:rsidRPr="00333A0E">
        <w:rPr>
          <w:rFonts w:ascii="Calibri" w:eastAsia="Calibri" w:hAnsi="Calibri" w:cs="Calibri"/>
          <w:bCs/>
        </w:rPr>
        <w:t xml:space="preserve">Białystok, </w:t>
      </w:r>
      <w:r w:rsidR="00854EC4">
        <w:rPr>
          <w:rFonts w:ascii="Calibri" w:eastAsia="Calibri" w:hAnsi="Calibri" w:cs="Calibri"/>
          <w:bCs/>
        </w:rPr>
        <w:t>27</w:t>
      </w:r>
      <w:bookmarkStart w:id="1" w:name="_GoBack"/>
      <w:bookmarkEnd w:id="1"/>
      <w:r w:rsidR="00D369FD" w:rsidRPr="00333A0E">
        <w:rPr>
          <w:rFonts w:ascii="Calibri" w:eastAsia="Calibri" w:hAnsi="Calibri" w:cs="Calibri"/>
          <w:bCs/>
        </w:rPr>
        <w:t>.1</w:t>
      </w:r>
      <w:r w:rsidR="0095229D" w:rsidRPr="00333A0E">
        <w:rPr>
          <w:rFonts w:ascii="Calibri" w:eastAsia="Calibri" w:hAnsi="Calibri" w:cs="Calibri"/>
          <w:bCs/>
        </w:rPr>
        <w:t>2</w:t>
      </w:r>
      <w:r w:rsidRPr="00333A0E">
        <w:rPr>
          <w:rFonts w:ascii="Calibri" w:eastAsia="Calibri" w:hAnsi="Calibri" w:cs="Calibri"/>
          <w:bCs/>
        </w:rPr>
        <w:t>.2021 r.</w:t>
      </w:r>
    </w:p>
    <w:p w14:paraId="3C42CAC2" w14:textId="77777777" w:rsidR="00333A0E" w:rsidRPr="00333A0E" w:rsidRDefault="00333A0E" w:rsidP="00333A0E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33A0E">
        <w:rPr>
          <w:rFonts w:ascii="Calibri" w:hAnsi="Calibri" w:cs="Calibri"/>
          <w:b/>
          <w:bCs/>
          <w:sz w:val="24"/>
          <w:szCs w:val="24"/>
        </w:rPr>
        <w:t>3 pomysły na sylwestrowe przekąski, które zachwycą Twoich gości!</w:t>
      </w:r>
    </w:p>
    <w:p w14:paraId="69693FA1" w14:textId="7C887358" w:rsidR="00333A0E" w:rsidRPr="00333A0E" w:rsidRDefault="00333A0E" w:rsidP="00333A0E">
      <w:pPr>
        <w:jc w:val="both"/>
        <w:rPr>
          <w:rFonts w:ascii="Calibri" w:hAnsi="Calibri" w:cs="Calibri"/>
          <w:b/>
          <w:bCs/>
        </w:rPr>
      </w:pPr>
      <w:r w:rsidRPr="00333A0E">
        <w:rPr>
          <w:rFonts w:ascii="Calibri" w:hAnsi="Calibri" w:cs="Calibri"/>
          <w:b/>
          <w:bCs/>
        </w:rPr>
        <w:t>Na idealną imprezę składają się trzy czynniki – doborowe towarzystwo, wesoła atmosfera i pyszne jedzenie. Jeśli w tym roku</w:t>
      </w:r>
      <w:r w:rsidR="00F450E6">
        <w:rPr>
          <w:rFonts w:ascii="Calibri" w:hAnsi="Calibri" w:cs="Calibri"/>
          <w:b/>
          <w:bCs/>
        </w:rPr>
        <w:t xml:space="preserve"> </w:t>
      </w:r>
      <w:r w:rsidRPr="00333A0E">
        <w:rPr>
          <w:rFonts w:ascii="Calibri" w:hAnsi="Calibri" w:cs="Calibri"/>
          <w:b/>
          <w:bCs/>
        </w:rPr>
        <w:t>organizujesz sylwestrową domówkę, najlepiej z wyprzedzeniem zaplanuj menu, którym uraczysz swoich gości. Na tego typu przyjęciach najlepiej sprawdzą się potrawy podane w formie przekąsek, które smakują dobrze zarówno na ciepło i na zimno. Dzięki temu nie będziesz tracić czasu na podgrzewanie czy serwowanie dań i w 100% oddasz się zabawie. Przedstawiamy inspiracje na 3 pyszne przekąski, które zasmakują każdemu.</w:t>
      </w:r>
    </w:p>
    <w:p w14:paraId="05BAE473" w14:textId="2C06C04D" w:rsidR="00333A0E" w:rsidRPr="00333A0E" w:rsidRDefault="00333A0E" w:rsidP="00333A0E">
      <w:pPr>
        <w:jc w:val="both"/>
        <w:rPr>
          <w:rFonts w:ascii="Calibri" w:hAnsi="Calibri" w:cs="Calibri"/>
        </w:rPr>
      </w:pPr>
      <w:r w:rsidRPr="00333A0E">
        <w:rPr>
          <w:rFonts w:ascii="Calibri" w:hAnsi="Calibri" w:cs="Calibri"/>
        </w:rPr>
        <w:t>Sylwestrowa zabawa często trwa do białego rana, a tańce i bąbelki zwiększają apetyt, dlatego musisz zadbać nie tylko o wyjątkowy smak przekąsek, ale też ich odpowiednią ilość.</w:t>
      </w:r>
      <w:r>
        <w:rPr>
          <w:rFonts w:ascii="Calibri" w:hAnsi="Calibri" w:cs="Calibri"/>
        </w:rPr>
        <w:t xml:space="preserve"> </w:t>
      </w:r>
      <w:r w:rsidRPr="00333A0E">
        <w:rPr>
          <w:rFonts w:ascii="Calibri" w:hAnsi="Calibri" w:cs="Calibri"/>
        </w:rPr>
        <w:t xml:space="preserve">Przygotowywanie menu to świetna okazja do eksperymentów w kuchni i zainspirowania się potrawami z różnych części świata. Na noworocznym stole doskonale sprawdzą się meksykańskie </w:t>
      </w:r>
      <w:proofErr w:type="spellStart"/>
      <w:r w:rsidRPr="00333A0E">
        <w:rPr>
          <w:rFonts w:ascii="Calibri" w:hAnsi="Calibri" w:cs="Calibri"/>
        </w:rPr>
        <w:t>tacos</w:t>
      </w:r>
      <w:proofErr w:type="spellEnd"/>
      <w:r w:rsidRPr="00333A0E">
        <w:rPr>
          <w:rFonts w:ascii="Calibri" w:hAnsi="Calibri" w:cs="Calibri"/>
        </w:rPr>
        <w:t>, francuska deska serów czy… azjatyckie sushi. Sprawdź nasze pomysły i porady na ich przygotowanie!</w:t>
      </w:r>
    </w:p>
    <w:p w14:paraId="6DDAC4E6" w14:textId="77777777" w:rsidR="00333A0E" w:rsidRPr="00333A0E" w:rsidRDefault="00333A0E" w:rsidP="00333A0E">
      <w:pPr>
        <w:jc w:val="both"/>
        <w:rPr>
          <w:rFonts w:ascii="Calibri" w:hAnsi="Calibri" w:cs="Calibri"/>
          <w:b/>
          <w:bCs/>
        </w:rPr>
      </w:pPr>
      <w:r w:rsidRPr="00333A0E">
        <w:rPr>
          <w:rFonts w:ascii="Calibri" w:hAnsi="Calibri" w:cs="Calibri"/>
          <w:b/>
          <w:bCs/>
        </w:rPr>
        <w:t>Sushi dla początkujących</w:t>
      </w:r>
    </w:p>
    <w:p w14:paraId="7CC0A370" w14:textId="4D7E02FF" w:rsidR="00333A0E" w:rsidRPr="00333A0E" w:rsidRDefault="00333A0E" w:rsidP="00333A0E">
      <w:pPr>
        <w:jc w:val="both"/>
        <w:rPr>
          <w:rFonts w:ascii="Calibri" w:hAnsi="Calibri" w:cs="Calibri"/>
        </w:rPr>
      </w:pPr>
      <w:r w:rsidRPr="00333A0E">
        <w:rPr>
          <w:rFonts w:ascii="Calibri" w:hAnsi="Calibri" w:cs="Calibri"/>
        </w:rPr>
        <w:t>Chcesz zaimponować gościom? Zrób samodzielnie sushi –</w:t>
      </w:r>
      <w:r>
        <w:rPr>
          <w:rFonts w:ascii="Calibri" w:hAnsi="Calibri" w:cs="Calibri"/>
        </w:rPr>
        <w:t xml:space="preserve"> </w:t>
      </w:r>
      <w:r w:rsidRPr="00333A0E">
        <w:rPr>
          <w:rFonts w:ascii="Calibri" w:hAnsi="Calibri" w:cs="Calibri"/>
        </w:rPr>
        <w:t>aby wyszło idealnie pamiętaj o odpowiednim przygotowaniu ryżu. Przepłukuj go w misce do momentu, aż woda będzie przezroczysta, a po ugotowaniu pozostaw do ostygnięcia pod przykrywką na mniej więcej 15 minut. Wystudzony ryż doprawia się zalewą – możesz użyć gotowej lub przyrządzić ją samodzielnie</w:t>
      </w:r>
      <w:r>
        <w:rPr>
          <w:rFonts w:ascii="Calibri" w:hAnsi="Calibri" w:cs="Calibri"/>
        </w:rPr>
        <w:t xml:space="preserve"> </w:t>
      </w:r>
      <w:r w:rsidRPr="00333A0E">
        <w:rPr>
          <w:rFonts w:ascii="Calibri" w:hAnsi="Calibri" w:cs="Calibri"/>
        </w:rPr>
        <w:t>–</w:t>
      </w:r>
      <w:r>
        <w:rPr>
          <w:rFonts w:ascii="Calibri" w:hAnsi="Calibri" w:cs="Calibri"/>
        </w:rPr>
        <w:t xml:space="preserve"> </w:t>
      </w:r>
      <w:r w:rsidRPr="00333A0E">
        <w:rPr>
          <w:rFonts w:ascii="Calibri" w:hAnsi="Calibri" w:cs="Calibri"/>
        </w:rPr>
        <w:t>na ok. 100 g ryżu potrzebujesz 30 ml octu ryżowego i 1,5 łyżki cukru. Kolejnym istotnym składnikiem jest ryba – jeśli nie</w:t>
      </w:r>
      <w:r>
        <w:rPr>
          <w:rFonts w:ascii="Calibri" w:hAnsi="Calibri" w:cs="Calibri"/>
        </w:rPr>
        <w:t xml:space="preserve"> </w:t>
      </w:r>
      <w:r w:rsidRPr="00333A0E">
        <w:rPr>
          <w:rFonts w:ascii="Calibri" w:hAnsi="Calibri" w:cs="Calibri"/>
        </w:rPr>
        <w:t>masz dostępu do świeżego i dobrej jakości produktu, zrezygnuj z serwowania jej na surowo i postaw na wędzonego łososia, pieczonego dorsza albo smażone w tempurze krewetki.</w:t>
      </w:r>
    </w:p>
    <w:p w14:paraId="054AF182" w14:textId="2251DDD3" w:rsidR="00333A0E" w:rsidRPr="00333A0E" w:rsidRDefault="00333A0E" w:rsidP="00333A0E">
      <w:pPr>
        <w:jc w:val="both"/>
        <w:rPr>
          <w:rFonts w:ascii="Calibri" w:hAnsi="Calibri" w:cs="Calibri"/>
        </w:rPr>
      </w:pPr>
      <w:r w:rsidRPr="00333A0E">
        <w:rPr>
          <w:rFonts w:ascii="Calibri" w:hAnsi="Calibri" w:cs="Calibri"/>
        </w:rPr>
        <w:t xml:space="preserve">– </w:t>
      </w:r>
      <w:r w:rsidRPr="00333A0E">
        <w:rPr>
          <w:rFonts w:ascii="Calibri" w:hAnsi="Calibri" w:cs="Calibri"/>
          <w:i/>
          <w:iCs/>
        </w:rPr>
        <w:t xml:space="preserve">Sushi doskonale sprawdzi się także jeśli wśród gości mamy osoby na diecie roślinnej, dla których można przygotować maki z samymi warzywami i serkiem śmietankowym. Oprócz ogórka, papryki czy marchewki, warto też dodać marynowaną tykwę </w:t>
      </w:r>
      <w:r w:rsidR="00171C43">
        <w:rPr>
          <w:rFonts w:ascii="Calibri" w:hAnsi="Calibri" w:cs="Calibri"/>
          <w:i/>
          <w:iCs/>
        </w:rPr>
        <w:t>lub</w:t>
      </w:r>
      <w:r w:rsidRPr="00333A0E">
        <w:rPr>
          <w:rFonts w:ascii="Calibri" w:hAnsi="Calibri" w:cs="Calibri"/>
          <w:i/>
          <w:iCs/>
        </w:rPr>
        <w:t xml:space="preserve"> japońską rzepę. Dla wielu osób problemem jest zwijanie rolek – pomocna okazuje się specjalna mata bambusowa, która jest zazwyczaj częścią gotowych zestawów z podstawowymi produktami do robienia sushi w domu. Znajdziemy w nich takie składniki jak m.in. ryż, arkusze </w:t>
      </w:r>
      <w:proofErr w:type="spellStart"/>
      <w:r w:rsidRPr="00333A0E">
        <w:rPr>
          <w:rFonts w:ascii="Calibri" w:hAnsi="Calibri" w:cs="Calibri"/>
          <w:i/>
          <w:iCs/>
        </w:rPr>
        <w:t>nori</w:t>
      </w:r>
      <w:proofErr w:type="spellEnd"/>
      <w:r w:rsidRPr="00333A0E">
        <w:rPr>
          <w:rFonts w:ascii="Calibri" w:hAnsi="Calibri" w:cs="Calibri"/>
          <w:i/>
          <w:iCs/>
        </w:rPr>
        <w:t>, imbir, wasabi czy sos sojowy</w:t>
      </w:r>
      <w:r w:rsidRPr="00333A0E">
        <w:rPr>
          <w:rFonts w:ascii="Calibri" w:hAnsi="Calibri" w:cs="Calibri"/>
        </w:rPr>
        <w:t xml:space="preserve"> – dodaje Anna </w:t>
      </w:r>
      <w:proofErr w:type="spellStart"/>
      <w:r w:rsidRPr="00333A0E">
        <w:rPr>
          <w:rFonts w:ascii="Calibri" w:hAnsi="Calibri" w:cs="Calibri"/>
        </w:rPr>
        <w:t>Wodzyńska</w:t>
      </w:r>
      <w:proofErr w:type="spellEnd"/>
      <w:r w:rsidRPr="00333A0E">
        <w:rPr>
          <w:rFonts w:ascii="Calibri" w:hAnsi="Calibri" w:cs="Calibri"/>
        </w:rPr>
        <w:t>-Szklanko, Brand Manager sklepu Bee.pl</w:t>
      </w:r>
      <w:r w:rsidR="00D1510C">
        <w:rPr>
          <w:rFonts w:ascii="Calibri" w:hAnsi="Calibri" w:cs="Calibri"/>
        </w:rPr>
        <w:t>, z szerokim asortymentem produktów spożywczych.</w:t>
      </w:r>
    </w:p>
    <w:p w14:paraId="271FB868" w14:textId="77777777" w:rsidR="00333A0E" w:rsidRPr="00333A0E" w:rsidRDefault="00333A0E" w:rsidP="00333A0E">
      <w:pPr>
        <w:jc w:val="both"/>
        <w:rPr>
          <w:rFonts w:ascii="Calibri" w:hAnsi="Calibri" w:cs="Calibri"/>
        </w:rPr>
      </w:pPr>
      <w:r w:rsidRPr="00333A0E">
        <w:rPr>
          <w:rFonts w:ascii="Calibri" w:hAnsi="Calibri" w:cs="Calibri"/>
        </w:rPr>
        <w:t xml:space="preserve">Przygotowanie sushi z wodorostami na wierzchu, czyli </w:t>
      </w:r>
      <w:proofErr w:type="spellStart"/>
      <w:r w:rsidRPr="00333A0E">
        <w:rPr>
          <w:rFonts w:ascii="Calibri" w:hAnsi="Calibri" w:cs="Calibri"/>
        </w:rPr>
        <w:t>futomaków</w:t>
      </w:r>
      <w:proofErr w:type="spellEnd"/>
      <w:r w:rsidRPr="00333A0E">
        <w:rPr>
          <w:rFonts w:ascii="Calibri" w:hAnsi="Calibri" w:cs="Calibri"/>
        </w:rPr>
        <w:t xml:space="preserve"> lub </w:t>
      </w:r>
      <w:proofErr w:type="spellStart"/>
      <w:r w:rsidRPr="00333A0E">
        <w:rPr>
          <w:rFonts w:ascii="Calibri" w:hAnsi="Calibri" w:cs="Calibri"/>
        </w:rPr>
        <w:t>hosomaków</w:t>
      </w:r>
      <w:proofErr w:type="spellEnd"/>
      <w:r w:rsidRPr="00333A0E">
        <w:rPr>
          <w:rFonts w:ascii="Calibri" w:hAnsi="Calibri" w:cs="Calibri"/>
        </w:rPr>
        <w:t xml:space="preserve">, zacznij od położenia na bambusowej macie arkusza </w:t>
      </w:r>
      <w:proofErr w:type="spellStart"/>
      <w:r w:rsidRPr="00333A0E">
        <w:rPr>
          <w:rFonts w:ascii="Calibri" w:hAnsi="Calibri" w:cs="Calibri"/>
        </w:rPr>
        <w:t>nori</w:t>
      </w:r>
      <w:proofErr w:type="spellEnd"/>
      <w:r w:rsidRPr="00333A0E">
        <w:rPr>
          <w:rFonts w:ascii="Calibri" w:hAnsi="Calibri" w:cs="Calibri"/>
        </w:rPr>
        <w:t xml:space="preserve"> i rozłożenia na jego części cienkiej warstwy ryżu. Następnie pora na dodatki – ułóż je blisko krawędzi ryżu i zacznij zwijanie od tej strony, dociskając delikatnie matę do rolki. W przypadku </w:t>
      </w:r>
      <w:proofErr w:type="spellStart"/>
      <w:r w:rsidRPr="00333A0E">
        <w:rPr>
          <w:rFonts w:ascii="Calibri" w:hAnsi="Calibri" w:cs="Calibri"/>
        </w:rPr>
        <w:t>uramaków</w:t>
      </w:r>
      <w:proofErr w:type="spellEnd"/>
      <w:r w:rsidRPr="00333A0E">
        <w:rPr>
          <w:rFonts w:ascii="Calibri" w:hAnsi="Calibri" w:cs="Calibri"/>
        </w:rPr>
        <w:t xml:space="preserve"> – kawałków sushi zawiniętych w ryż, wystarczy przykryć matę folię spożywczą i ułożyć ryż jako pierwszą warstwę, a na nim </w:t>
      </w:r>
      <w:proofErr w:type="spellStart"/>
      <w:r w:rsidRPr="00333A0E">
        <w:rPr>
          <w:rFonts w:ascii="Calibri" w:hAnsi="Calibri" w:cs="Calibri"/>
        </w:rPr>
        <w:t>nori</w:t>
      </w:r>
      <w:proofErr w:type="spellEnd"/>
      <w:r w:rsidRPr="00333A0E">
        <w:rPr>
          <w:rFonts w:ascii="Calibri" w:hAnsi="Calibri" w:cs="Calibri"/>
        </w:rPr>
        <w:t xml:space="preserve"> i pozostałe składniki. </w:t>
      </w:r>
    </w:p>
    <w:p w14:paraId="06F23FC2" w14:textId="77777777" w:rsidR="00333A0E" w:rsidRPr="00333A0E" w:rsidRDefault="00333A0E" w:rsidP="00333A0E">
      <w:pPr>
        <w:jc w:val="both"/>
        <w:rPr>
          <w:rFonts w:ascii="Calibri" w:hAnsi="Calibri" w:cs="Calibri"/>
          <w:b/>
          <w:bCs/>
        </w:rPr>
      </w:pPr>
      <w:r w:rsidRPr="00333A0E">
        <w:rPr>
          <w:rFonts w:ascii="Calibri" w:hAnsi="Calibri" w:cs="Calibri"/>
          <w:b/>
          <w:bCs/>
        </w:rPr>
        <w:t>Deska przysmaków – dla każdego coś dobrego</w:t>
      </w:r>
    </w:p>
    <w:p w14:paraId="05998A73" w14:textId="7B8793C4" w:rsidR="00333A0E" w:rsidRPr="00333A0E" w:rsidRDefault="00333A0E" w:rsidP="00333A0E">
      <w:pPr>
        <w:jc w:val="both"/>
        <w:rPr>
          <w:rFonts w:ascii="Calibri" w:hAnsi="Calibri" w:cs="Calibri"/>
        </w:rPr>
      </w:pPr>
      <w:r w:rsidRPr="00333A0E">
        <w:rPr>
          <w:rFonts w:ascii="Calibri" w:hAnsi="Calibri" w:cs="Calibri"/>
        </w:rPr>
        <w:t>Najłatwiejszą w przygotowaniu imprezową przekąską są różne smakołyki podane na desce, ale koniecznie wybierz dobrej jakości produkty – zarówno wytrawne, jak i słodkie. Doskonale sprawdzi się połączenie twardszych odmian sera typu parmezan lub cheddar z miękkimi serami pleśniowymi – na przykład camembertem czy brie. Kolejnym elementem tzw. deski</w:t>
      </w:r>
      <w:r w:rsidR="00632A7A">
        <w:rPr>
          <w:rFonts w:ascii="Calibri" w:hAnsi="Calibri" w:cs="Calibri"/>
        </w:rPr>
        <w:t xml:space="preserve"> są wędliny </w:t>
      </w:r>
      <w:r w:rsidRPr="00333A0E">
        <w:rPr>
          <w:rFonts w:ascii="Calibri" w:hAnsi="Calibri" w:cs="Calibri"/>
        </w:rPr>
        <w:t xml:space="preserve">– postaw na szynkę </w:t>
      </w:r>
    </w:p>
    <w:p w14:paraId="1E190E31" w14:textId="77777777" w:rsidR="00333A0E" w:rsidRPr="00333A0E" w:rsidRDefault="00333A0E" w:rsidP="00333A0E">
      <w:pPr>
        <w:jc w:val="both"/>
        <w:rPr>
          <w:rFonts w:ascii="Calibri" w:hAnsi="Calibri" w:cs="Calibri"/>
        </w:rPr>
      </w:pPr>
    </w:p>
    <w:p w14:paraId="7FA15FD7" w14:textId="77777777" w:rsidR="00333A0E" w:rsidRPr="00333A0E" w:rsidRDefault="00333A0E" w:rsidP="00333A0E">
      <w:pPr>
        <w:jc w:val="both"/>
        <w:rPr>
          <w:rFonts w:ascii="Calibri" w:hAnsi="Calibri" w:cs="Calibri"/>
        </w:rPr>
      </w:pPr>
    </w:p>
    <w:p w14:paraId="16849E04" w14:textId="39B7A997" w:rsidR="00333A0E" w:rsidRPr="00333A0E" w:rsidRDefault="00333A0E" w:rsidP="00333A0E">
      <w:pPr>
        <w:jc w:val="both"/>
        <w:rPr>
          <w:rFonts w:ascii="Calibri" w:hAnsi="Calibri" w:cs="Calibri"/>
        </w:rPr>
      </w:pPr>
      <w:r w:rsidRPr="00333A0E">
        <w:rPr>
          <w:rFonts w:ascii="Calibri" w:hAnsi="Calibri" w:cs="Calibri"/>
        </w:rPr>
        <w:t xml:space="preserve">parmeńską, kabanosy oraz kiełbasy – najlepiej aromatyczne salami i chorizo. Kiedy masz już dwa bazowe rodzaje składników pora na dodatki, czyli paluszki typu </w:t>
      </w:r>
      <w:proofErr w:type="spellStart"/>
      <w:r w:rsidRPr="00333A0E">
        <w:rPr>
          <w:rFonts w:ascii="Calibri" w:hAnsi="Calibri" w:cs="Calibri"/>
        </w:rPr>
        <w:t>grissini</w:t>
      </w:r>
      <w:proofErr w:type="spellEnd"/>
      <w:r w:rsidRPr="00333A0E">
        <w:rPr>
          <w:rFonts w:ascii="Calibri" w:hAnsi="Calibri" w:cs="Calibri"/>
        </w:rPr>
        <w:t>, krakersy, orzechy oraz oliwki. Nie zapomnij też wzbogacić całości owocami, warzywami, a także smarowidłami – hum</w:t>
      </w:r>
      <w:r w:rsidR="00171C43">
        <w:rPr>
          <w:rFonts w:ascii="Calibri" w:hAnsi="Calibri" w:cs="Calibri"/>
        </w:rPr>
        <w:t>m</w:t>
      </w:r>
      <w:r w:rsidRPr="00333A0E">
        <w:rPr>
          <w:rFonts w:ascii="Calibri" w:hAnsi="Calibri" w:cs="Calibri"/>
        </w:rPr>
        <w:t xml:space="preserve">usem, miodami i dżemem, które będą idealnie komponować się z serem. </w:t>
      </w:r>
    </w:p>
    <w:p w14:paraId="78AEBD31" w14:textId="4DAE70E8" w:rsidR="00333A0E" w:rsidRPr="00333A0E" w:rsidRDefault="00333A0E" w:rsidP="00333A0E">
      <w:pPr>
        <w:jc w:val="both"/>
        <w:rPr>
          <w:rFonts w:ascii="Calibri" w:hAnsi="Calibri" w:cs="Calibri"/>
        </w:rPr>
      </w:pPr>
      <w:r w:rsidRPr="00333A0E">
        <w:rPr>
          <w:rFonts w:ascii="Calibri" w:hAnsi="Calibri" w:cs="Calibri"/>
        </w:rPr>
        <w:t>Deska przysmaków musi wyglądać spektakularnie, co zapewnią odpowiednio ułożone składniki – zacznij od umieszczenia największych elementów na jej środku i dopiero później dodawaj resztę. W przypadku serów pleśniowych, wykrój z całości sera kilka trójkątów i połóż</w:t>
      </w:r>
      <w:r>
        <w:rPr>
          <w:rFonts w:ascii="Calibri" w:hAnsi="Calibri" w:cs="Calibri"/>
        </w:rPr>
        <w:t xml:space="preserve"> </w:t>
      </w:r>
      <w:r w:rsidRPr="00333A0E">
        <w:rPr>
          <w:rFonts w:ascii="Calibri" w:hAnsi="Calibri" w:cs="Calibri"/>
        </w:rPr>
        <w:t>je obok reszty produktu, a twarde odmiany pokrój w grubą kostkę i nadziej na wykałaczki. Przy serze ulokuj mięso, ale zadbaj o jego prezentacje – skręcaj wędlinę w ruloniki, a jeśli szynka jest miękka i plastyczna, nadaj jej fantazyjny kształt. Z salami możesz stworzyć nawet…różę! Potrzebujesz do tego kieliszka od wina – na jego krawędzi nakładaj plastry salami, tak aby lekko na siebie nachodziły – po ok. 4 warstwach ”kwiat” będzie gotowy. Dodatki typu</w:t>
      </w:r>
      <w:r>
        <w:rPr>
          <w:rFonts w:ascii="Calibri" w:hAnsi="Calibri" w:cs="Calibri"/>
        </w:rPr>
        <w:t xml:space="preserve"> </w:t>
      </w:r>
      <w:r w:rsidRPr="00333A0E">
        <w:rPr>
          <w:rFonts w:ascii="Calibri" w:hAnsi="Calibri" w:cs="Calibri"/>
        </w:rPr>
        <w:t>orzechy czy oliwki możesz rozsypać bezpośrednio na deskę i wypełnić nimi wolną przestrzeń lub przełożyć do mniejszych miseczek, tak jak dżemy, miód oraz sosy.</w:t>
      </w:r>
    </w:p>
    <w:p w14:paraId="629CF46A" w14:textId="77777777" w:rsidR="00333A0E" w:rsidRPr="00333A0E" w:rsidRDefault="00333A0E" w:rsidP="00333A0E">
      <w:pPr>
        <w:jc w:val="both"/>
        <w:rPr>
          <w:rFonts w:ascii="Calibri" w:hAnsi="Calibri" w:cs="Calibri"/>
          <w:b/>
          <w:bCs/>
        </w:rPr>
      </w:pPr>
      <w:r w:rsidRPr="00333A0E">
        <w:rPr>
          <w:rFonts w:ascii="Calibri" w:hAnsi="Calibri" w:cs="Calibri"/>
          <w:b/>
          <w:bCs/>
        </w:rPr>
        <w:t xml:space="preserve">Meksykański </w:t>
      </w:r>
      <w:proofErr w:type="spellStart"/>
      <w:r w:rsidRPr="00333A0E">
        <w:rPr>
          <w:rFonts w:ascii="Calibri" w:hAnsi="Calibri" w:cs="Calibri"/>
          <w:b/>
          <w:bCs/>
        </w:rPr>
        <w:t>street</w:t>
      </w:r>
      <w:proofErr w:type="spellEnd"/>
      <w:r w:rsidRPr="00333A0E">
        <w:rPr>
          <w:rFonts w:ascii="Calibri" w:hAnsi="Calibri" w:cs="Calibri"/>
          <w:b/>
          <w:bCs/>
        </w:rPr>
        <w:t xml:space="preserve"> food po polsku </w:t>
      </w:r>
    </w:p>
    <w:p w14:paraId="3A596AD6" w14:textId="01FEA0BB" w:rsidR="00333A0E" w:rsidRPr="00333A0E" w:rsidRDefault="00333A0E" w:rsidP="00333A0E">
      <w:pPr>
        <w:jc w:val="both"/>
        <w:rPr>
          <w:rFonts w:ascii="Calibri" w:hAnsi="Calibri" w:cs="Calibri"/>
        </w:rPr>
      </w:pPr>
      <w:r w:rsidRPr="00333A0E">
        <w:rPr>
          <w:rFonts w:ascii="Calibri" w:hAnsi="Calibri" w:cs="Calibri"/>
        </w:rPr>
        <w:t xml:space="preserve">Na sylwestrowym stole nie może zabraknąć też taco, przekąski rodem z Meksyku, która zaspokoi apetyt gości na dłużej, a dzięki możliwości samodzielnego łączenia składników sprawi im dużo radości. Jak zabrać się za przygotowanie </w:t>
      </w:r>
      <w:proofErr w:type="spellStart"/>
      <w:r w:rsidRPr="00333A0E">
        <w:rPr>
          <w:rFonts w:ascii="Calibri" w:hAnsi="Calibri" w:cs="Calibri"/>
        </w:rPr>
        <w:t>tacos</w:t>
      </w:r>
      <w:proofErr w:type="spellEnd"/>
      <w:r w:rsidRPr="00333A0E">
        <w:rPr>
          <w:rFonts w:ascii="Calibri" w:hAnsi="Calibri" w:cs="Calibri"/>
        </w:rPr>
        <w:t xml:space="preserve">? Zacznij od wyboru mięsa lub jego roślinnego odpowiednika – może to być zarówno wołowina, kurczak czy krewetki, jak i </w:t>
      </w:r>
      <w:proofErr w:type="spellStart"/>
      <w:r w:rsidRPr="00333A0E">
        <w:rPr>
          <w:rFonts w:ascii="Calibri" w:hAnsi="Calibri" w:cs="Calibri"/>
        </w:rPr>
        <w:t>tofu</w:t>
      </w:r>
      <w:proofErr w:type="spellEnd"/>
      <w:r w:rsidRPr="00333A0E">
        <w:rPr>
          <w:rFonts w:ascii="Calibri" w:hAnsi="Calibri" w:cs="Calibri"/>
        </w:rPr>
        <w:t xml:space="preserve"> lub po prostu fasola z puszki. Dopraw je czosnkiem i specjalną mieszanką przypraw do taco, a następnie usmaż. Gdy mięso jest gotowe przejdź do warzyw – pokrój cebulę, różne odmiany papryki, pomidory oraz porwij sałatę. Z cebuli i pomidorów, możesz również przygotować pico de </w:t>
      </w:r>
      <w:proofErr w:type="spellStart"/>
      <w:r w:rsidRPr="00333A0E">
        <w:rPr>
          <w:rFonts w:ascii="Calibri" w:hAnsi="Calibri" w:cs="Calibri"/>
        </w:rPr>
        <w:t>gallo</w:t>
      </w:r>
      <w:proofErr w:type="spellEnd"/>
      <w:r w:rsidRPr="00333A0E">
        <w:rPr>
          <w:rFonts w:ascii="Calibri" w:hAnsi="Calibri" w:cs="Calibri"/>
        </w:rPr>
        <w:t xml:space="preserve"> – świeżą salsę z dodatkiem oliwy, limonki i kolendry. Wykorzystasz je także do </w:t>
      </w:r>
      <w:proofErr w:type="spellStart"/>
      <w:r w:rsidRPr="00333A0E">
        <w:rPr>
          <w:rFonts w:ascii="Calibri" w:hAnsi="Calibri" w:cs="Calibri"/>
        </w:rPr>
        <w:t>guacamole</w:t>
      </w:r>
      <w:proofErr w:type="spellEnd"/>
      <w:r w:rsidRPr="00333A0E">
        <w:rPr>
          <w:rFonts w:ascii="Calibri" w:hAnsi="Calibri" w:cs="Calibri"/>
        </w:rPr>
        <w:t xml:space="preserve"> – nieodłącznego dodatku do </w:t>
      </w:r>
      <w:proofErr w:type="spellStart"/>
      <w:r w:rsidRPr="00333A0E">
        <w:rPr>
          <w:rFonts w:ascii="Calibri" w:hAnsi="Calibri" w:cs="Calibri"/>
        </w:rPr>
        <w:t>tacos</w:t>
      </w:r>
      <w:proofErr w:type="spellEnd"/>
      <w:r w:rsidRPr="00333A0E">
        <w:rPr>
          <w:rFonts w:ascii="Calibri" w:hAnsi="Calibri" w:cs="Calibri"/>
        </w:rPr>
        <w:t>. Gdy mięso, warzywa oraz sosy będą gotowe, przełóż je do oddzielnych naczyń, w których będą serwowane. To samo zrób ze star</w:t>
      </w:r>
      <w:r w:rsidR="00D1510C">
        <w:rPr>
          <w:rFonts w:ascii="Calibri" w:hAnsi="Calibri" w:cs="Calibri"/>
        </w:rPr>
        <w:t>t</w:t>
      </w:r>
      <w:r w:rsidRPr="00333A0E">
        <w:rPr>
          <w:rFonts w:ascii="Calibri" w:hAnsi="Calibri" w:cs="Calibri"/>
        </w:rPr>
        <w:t xml:space="preserve">ym serem i kwaśną śmietaną. </w:t>
      </w:r>
    </w:p>
    <w:p w14:paraId="136475E7" w14:textId="13DF8BB0" w:rsidR="00333A0E" w:rsidRPr="00333A0E" w:rsidRDefault="00333A0E" w:rsidP="00333A0E">
      <w:pPr>
        <w:jc w:val="both"/>
        <w:rPr>
          <w:rFonts w:ascii="Calibri" w:hAnsi="Calibri" w:cs="Calibri"/>
        </w:rPr>
      </w:pPr>
      <w:r w:rsidRPr="00333A0E">
        <w:rPr>
          <w:rFonts w:ascii="Calibri" w:hAnsi="Calibri" w:cs="Calibri"/>
        </w:rPr>
        <w:t xml:space="preserve">– </w:t>
      </w:r>
      <w:r w:rsidRPr="00333A0E">
        <w:rPr>
          <w:rFonts w:ascii="Calibri" w:hAnsi="Calibri" w:cs="Calibri"/>
          <w:i/>
          <w:iCs/>
        </w:rPr>
        <w:t xml:space="preserve">Dodatki mogą być różne, ale podstawę taco stanowi kukurydziana tortilla. Zazwyczaj jest ona mniejsza niż te, których używa się do </w:t>
      </w:r>
      <w:proofErr w:type="spellStart"/>
      <w:r w:rsidRPr="00333A0E">
        <w:rPr>
          <w:rFonts w:ascii="Calibri" w:hAnsi="Calibri" w:cs="Calibri"/>
          <w:i/>
          <w:iCs/>
        </w:rPr>
        <w:t>wrapów</w:t>
      </w:r>
      <w:proofErr w:type="spellEnd"/>
      <w:r w:rsidRPr="00333A0E">
        <w:rPr>
          <w:rFonts w:ascii="Calibri" w:hAnsi="Calibri" w:cs="Calibri"/>
          <w:i/>
          <w:iCs/>
        </w:rPr>
        <w:t xml:space="preserve"> –</w:t>
      </w:r>
      <w:r>
        <w:rPr>
          <w:rFonts w:ascii="Calibri" w:hAnsi="Calibri" w:cs="Calibri"/>
          <w:i/>
          <w:iCs/>
        </w:rPr>
        <w:t xml:space="preserve"> </w:t>
      </w:r>
      <w:r w:rsidRPr="00333A0E">
        <w:rPr>
          <w:rFonts w:ascii="Calibri" w:hAnsi="Calibri" w:cs="Calibri"/>
          <w:i/>
          <w:iCs/>
        </w:rPr>
        <w:t xml:space="preserve">w awaryjnej sytuacji zawsze można wykroić szklanką mniejsze koła z placków o większej średnicy. Nie tylko wielkość taco ma znaczenie – tortilla może być zarówno lekko podsmażona i miękka, jak i bardzo chrupiąca. W tym drugim przypadku sprawdzą się gotowe, kruche muszle do </w:t>
      </w:r>
      <w:proofErr w:type="spellStart"/>
      <w:r w:rsidRPr="00333A0E">
        <w:rPr>
          <w:rFonts w:ascii="Calibri" w:hAnsi="Calibri" w:cs="Calibri"/>
          <w:i/>
          <w:iCs/>
        </w:rPr>
        <w:t>tacos</w:t>
      </w:r>
      <w:proofErr w:type="spellEnd"/>
      <w:r w:rsidRPr="00333A0E">
        <w:rPr>
          <w:rFonts w:ascii="Calibri" w:hAnsi="Calibri" w:cs="Calibri"/>
          <w:i/>
          <w:iCs/>
        </w:rPr>
        <w:t>, choć można je też przygotować samodzielnie. Wystarczy ułożyć placki na kratce do piekarnika, tak aby ich boki zwisały i tworzyły kształt litery U, a następnie piec w ok. 150 stopniach, aż do osiągnięcia rumianego koloru i odpowiedniej chrupkości</w:t>
      </w:r>
      <w:r w:rsidRPr="00333A0E">
        <w:rPr>
          <w:rFonts w:ascii="Calibri" w:hAnsi="Calibri" w:cs="Calibri"/>
        </w:rPr>
        <w:t xml:space="preserve"> – radzi Anna </w:t>
      </w:r>
      <w:proofErr w:type="spellStart"/>
      <w:r w:rsidRPr="00333A0E">
        <w:rPr>
          <w:rFonts w:ascii="Calibri" w:hAnsi="Calibri" w:cs="Calibri"/>
        </w:rPr>
        <w:t>Wodzyńska</w:t>
      </w:r>
      <w:proofErr w:type="spellEnd"/>
      <w:r w:rsidRPr="00333A0E">
        <w:rPr>
          <w:rFonts w:ascii="Calibri" w:hAnsi="Calibri" w:cs="Calibri"/>
        </w:rPr>
        <w:t>-Szklanko, ze sklepu Bee.pl.</w:t>
      </w:r>
    </w:p>
    <w:p w14:paraId="6C1922AD" w14:textId="100BD073" w:rsidR="00DD7D61" w:rsidRPr="00333A0E" w:rsidRDefault="00333A0E" w:rsidP="00333A0E">
      <w:pPr>
        <w:jc w:val="both"/>
        <w:rPr>
          <w:rFonts w:ascii="Calibri" w:hAnsi="Calibri" w:cs="Calibri"/>
        </w:rPr>
      </w:pPr>
      <w:r w:rsidRPr="00333A0E">
        <w:rPr>
          <w:rFonts w:ascii="Calibri" w:hAnsi="Calibri" w:cs="Calibri"/>
        </w:rPr>
        <w:t>Pomysłów na sylwestrowe dania i przekąski jest wiele – jeśli chcesz, aby goście długo wspominali nie tylko szampańską zabawę, ale też pyszne jedzenie postaw na oryginalne rozwiązania. Azjatyckie sushi, fantazyjna deska serów czy meksykańskie taco z pewnością zachwycą podniebienna wszystkich uczestników imprezy.</w:t>
      </w:r>
    </w:p>
    <w:p w14:paraId="073FDD33" w14:textId="6CE6A8DF" w:rsidR="00DD7D61" w:rsidRDefault="00DD7D61">
      <w:pPr>
        <w:rPr>
          <w:rFonts w:ascii="Calibri" w:eastAsia="Calibri" w:hAnsi="Calibri" w:cs="Calibri"/>
          <w:b/>
          <w:sz w:val="20"/>
          <w:szCs w:val="20"/>
        </w:rPr>
      </w:pPr>
    </w:p>
    <w:p w14:paraId="67E97742" w14:textId="02910FBF" w:rsidR="00333A0E" w:rsidRDefault="00333A0E">
      <w:pPr>
        <w:rPr>
          <w:rFonts w:ascii="Calibri" w:eastAsia="Calibri" w:hAnsi="Calibri" w:cs="Calibri"/>
          <w:b/>
          <w:sz w:val="20"/>
          <w:szCs w:val="20"/>
        </w:rPr>
      </w:pPr>
    </w:p>
    <w:p w14:paraId="1215D407" w14:textId="6A73C884" w:rsidR="00333A0E" w:rsidRDefault="00333A0E">
      <w:pPr>
        <w:rPr>
          <w:rFonts w:ascii="Calibri" w:eastAsia="Calibri" w:hAnsi="Calibri" w:cs="Calibri"/>
          <w:b/>
          <w:sz w:val="20"/>
          <w:szCs w:val="20"/>
        </w:rPr>
      </w:pPr>
    </w:p>
    <w:p w14:paraId="76E054BB" w14:textId="77777777" w:rsidR="00333A0E" w:rsidRDefault="00333A0E">
      <w:pPr>
        <w:rPr>
          <w:rFonts w:ascii="Calibri" w:eastAsia="Calibri" w:hAnsi="Calibri" w:cs="Calibri"/>
          <w:b/>
          <w:sz w:val="20"/>
          <w:szCs w:val="20"/>
        </w:rPr>
      </w:pPr>
    </w:p>
    <w:p w14:paraId="50CE3074" w14:textId="77777777" w:rsidR="00333A0E" w:rsidRDefault="00333A0E">
      <w:pPr>
        <w:rPr>
          <w:rFonts w:ascii="Calibri" w:eastAsia="Calibri" w:hAnsi="Calibri" w:cs="Calibri"/>
          <w:b/>
          <w:sz w:val="20"/>
          <w:szCs w:val="20"/>
        </w:rPr>
      </w:pPr>
    </w:p>
    <w:p w14:paraId="6EEFDA95" w14:textId="77777777" w:rsidR="00333A0E" w:rsidRDefault="00333A0E">
      <w:pPr>
        <w:rPr>
          <w:rFonts w:ascii="Calibri" w:eastAsia="Calibri" w:hAnsi="Calibri" w:cs="Calibri"/>
          <w:b/>
          <w:sz w:val="20"/>
          <w:szCs w:val="20"/>
        </w:rPr>
      </w:pPr>
    </w:p>
    <w:p w14:paraId="00000019" w14:textId="1125B726" w:rsidR="005B6096" w:rsidRPr="00DD7D61" w:rsidRDefault="004F0552">
      <w:pPr>
        <w:rPr>
          <w:rFonts w:ascii="Calibri" w:eastAsia="Calibri" w:hAnsi="Calibri" w:cs="Calibri"/>
          <w:b/>
          <w:sz w:val="20"/>
          <w:szCs w:val="20"/>
        </w:rPr>
      </w:pPr>
      <w:r w:rsidRPr="00DD7D61">
        <w:rPr>
          <w:rFonts w:ascii="Calibri" w:eastAsia="Calibri" w:hAnsi="Calibri" w:cs="Calibri"/>
          <w:b/>
          <w:sz w:val="20"/>
          <w:szCs w:val="20"/>
        </w:rPr>
        <w:t>O sklepie Bee.pl</w:t>
      </w:r>
    </w:p>
    <w:p w14:paraId="00000020" w14:textId="5BD77C3C" w:rsidR="005B6096" w:rsidRPr="00DD7D61" w:rsidRDefault="00011F61" w:rsidP="00D369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hyperlink r:id="rId8">
        <w:r w:rsidR="004F0552" w:rsidRPr="00DD7D61">
          <w:rPr>
            <w:rFonts w:ascii="Calibri" w:eastAsia="Calibri" w:hAnsi="Calibri" w:cs="Calibri"/>
            <w:b/>
            <w:sz w:val="20"/>
            <w:szCs w:val="20"/>
            <w:u w:val="single"/>
          </w:rPr>
          <w:t>Bee.pl</w:t>
        </w:r>
      </w:hyperlink>
      <w:r w:rsidR="004F0552" w:rsidRPr="00DD7D61">
        <w:rPr>
          <w:rFonts w:ascii="Calibri" w:eastAsia="Calibri" w:hAnsi="Calibri" w:cs="Calibri"/>
          <w:b/>
          <w:sz w:val="20"/>
          <w:szCs w:val="20"/>
        </w:rPr>
        <w:t xml:space="preserve"> </w:t>
      </w:r>
      <w:r w:rsidR="004F0552" w:rsidRPr="00DD7D61">
        <w:rPr>
          <w:rFonts w:ascii="Calibri" w:eastAsia="Calibri" w:hAnsi="Calibri" w:cs="Calibri"/>
          <w:sz w:val="20"/>
          <w:szCs w:val="20"/>
        </w:rPr>
        <w:t xml:space="preserve">to sklep internetowy oferujący szeroki asortyment z kategorii FMCG. Założona w 2018 roku marka należy do spółki </w:t>
      </w:r>
      <w:proofErr w:type="spellStart"/>
      <w:r w:rsidR="004F0552" w:rsidRPr="00DD7D61">
        <w:rPr>
          <w:rFonts w:ascii="Calibri" w:eastAsia="Calibri" w:hAnsi="Calibri" w:cs="Calibri"/>
          <w:sz w:val="20"/>
          <w:szCs w:val="20"/>
        </w:rPr>
        <w:t>Glosel</w:t>
      </w:r>
      <w:proofErr w:type="spellEnd"/>
      <w:r w:rsidR="004F0552" w:rsidRPr="00DD7D61">
        <w:rPr>
          <w:rFonts w:ascii="Calibri" w:eastAsia="Calibri" w:hAnsi="Calibri" w:cs="Calibri"/>
          <w:sz w:val="20"/>
          <w:szCs w:val="20"/>
        </w:rPr>
        <w:t xml:space="preserve">, której siedziba mieści się w Białymstoku. Wyróżnikiem Bee.pl jest bogata oferta ekologicznych i prozdrowotnych produktów spożywczych oraz naturalnych kosmetyków. W asortymencie sklepu znajdują się także suplementy diety, produkty dla dzieci, artykuły do domu i książki. Misją Bee.pl jest inspirowanie do zmiany nawyków żywieniowych oraz próbowania nowych smaków. </w:t>
      </w:r>
    </w:p>
    <w:p w14:paraId="00000021" w14:textId="77777777" w:rsidR="005B6096" w:rsidRPr="00DD7D61" w:rsidRDefault="004F0552">
      <w:pPr>
        <w:pBdr>
          <w:top w:val="nil"/>
          <w:left w:val="nil"/>
          <w:bottom w:val="nil"/>
          <w:right w:val="nil"/>
          <w:between w:val="nil"/>
        </w:pBdr>
        <w:tabs>
          <w:tab w:val="left" w:pos="6326"/>
        </w:tabs>
        <w:spacing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 w:rsidRPr="00DD7D61">
        <w:rPr>
          <w:rFonts w:ascii="Calibri" w:eastAsia="Calibri" w:hAnsi="Calibri" w:cs="Calibri"/>
          <w:b/>
          <w:sz w:val="20"/>
          <w:szCs w:val="20"/>
        </w:rPr>
        <w:t xml:space="preserve">O spółce </w:t>
      </w:r>
      <w:proofErr w:type="spellStart"/>
      <w:r w:rsidRPr="00DD7D61">
        <w:rPr>
          <w:rFonts w:ascii="Calibri" w:eastAsia="Calibri" w:hAnsi="Calibri" w:cs="Calibri"/>
          <w:b/>
          <w:sz w:val="20"/>
          <w:szCs w:val="20"/>
        </w:rPr>
        <w:t>Glosel</w:t>
      </w:r>
      <w:proofErr w:type="spellEnd"/>
      <w:r w:rsidRPr="00DD7D61">
        <w:rPr>
          <w:rFonts w:ascii="Calibri" w:eastAsia="Calibri" w:hAnsi="Calibri" w:cs="Calibri"/>
          <w:b/>
          <w:sz w:val="20"/>
          <w:szCs w:val="20"/>
        </w:rPr>
        <w:tab/>
      </w:r>
    </w:p>
    <w:p w14:paraId="00000022" w14:textId="77777777" w:rsidR="005B6096" w:rsidRPr="00DD7D61" w:rsidRDefault="00011F61">
      <w:pPr>
        <w:jc w:val="both"/>
        <w:rPr>
          <w:rFonts w:ascii="Calibri" w:eastAsia="Calibri" w:hAnsi="Calibri" w:cs="Calibri"/>
          <w:sz w:val="20"/>
          <w:szCs w:val="20"/>
        </w:rPr>
      </w:pPr>
      <w:hyperlink r:id="rId9">
        <w:proofErr w:type="spellStart"/>
        <w:r w:rsidR="004F0552" w:rsidRPr="00DD7D61">
          <w:rPr>
            <w:rFonts w:ascii="Calibri" w:eastAsia="Calibri" w:hAnsi="Calibri" w:cs="Calibri"/>
            <w:b/>
            <w:sz w:val="20"/>
            <w:szCs w:val="20"/>
            <w:u w:val="single"/>
          </w:rPr>
          <w:t>Glosel</w:t>
        </w:r>
        <w:proofErr w:type="spellEnd"/>
      </w:hyperlink>
      <w:r w:rsidR="004F0552" w:rsidRPr="00DD7D61">
        <w:rPr>
          <w:rFonts w:ascii="Calibri" w:eastAsia="Calibri" w:hAnsi="Calibri" w:cs="Calibri"/>
          <w:b/>
          <w:sz w:val="20"/>
          <w:szCs w:val="20"/>
        </w:rPr>
        <w:t xml:space="preserve"> </w:t>
      </w:r>
      <w:r w:rsidR="004F0552" w:rsidRPr="00DD7D61">
        <w:rPr>
          <w:rFonts w:ascii="Calibri" w:eastAsia="Calibri" w:hAnsi="Calibri" w:cs="Calibri"/>
          <w:sz w:val="20"/>
          <w:szCs w:val="20"/>
        </w:rPr>
        <w:t xml:space="preserve">to firma specjalizująca się głównie w obszarach sprzedaży książek oraz produktów FMCG w </w:t>
      </w:r>
      <w:proofErr w:type="spellStart"/>
      <w:r w:rsidR="004F0552" w:rsidRPr="00DD7D61">
        <w:rPr>
          <w:rFonts w:ascii="Calibri" w:eastAsia="Calibri" w:hAnsi="Calibri" w:cs="Calibri"/>
          <w:sz w:val="20"/>
          <w:szCs w:val="20"/>
        </w:rPr>
        <w:t>internecie</w:t>
      </w:r>
      <w:proofErr w:type="spellEnd"/>
      <w:r w:rsidR="004F0552" w:rsidRPr="00DD7D61">
        <w:rPr>
          <w:rFonts w:ascii="Calibri" w:eastAsia="Calibri" w:hAnsi="Calibri" w:cs="Calibri"/>
          <w:sz w:val="20"/>
          <w:szCs w:val="20"/>
        </w:rPr>
        <w:t xml:space="preserve">. Pod jej parasolem działają marki, takie jak TaniaKsiazka.pl i Bee.pl. Siedziba firmy mieści się w industrialnie urządzonym biurze w Białymstoku. Dodatkowo, spółka posiada ponad 8 tys. mkw. powierzchni magazynów w nowoczesnym kompleksie </w:t>
      </w:r>
      <w:proofErr w:type="spellStart"/>
      <w:r w:rsidR="004F0552" w:rsidRPr="00DD7D61">
        <w:rPr>
          <w:rFonts w:ascii="Calibri" w:eastAsia="Calibri" w:hAnsi="Calibri" w:cs="Calibri"/>
          <w:sz w:val="20"/>
          <w:szCs w:val="20"/>
        </w:rPr>
        <w:t>Panattoni</w:t>
      </w:r>
      <w:proofErr w:type="spellEnd"/>
      <w:r w:rsidR="004F0552" w:rsidRPr="00DD7D61">
        <w:rPr>
          <w:rFonts w:ascii="Calibri" w:eastAsia="Calibri" w:hAnsi="Calibri" w:cs="Calibri"/>
          <w:sz w:val="20"/>
          <w:szCs w:val="20"/>
        </w:rPr>
        <w:t xml:space="preserve"> Park, z którego realizuje zamówienia. </w:t>
      </w:r>
      <w:proofErr w:type="spellStart"/>
      <w:r w:rsidR="004F0552" w:rsidRPr="00DD7D61">
        <w:rPr>
          <w:rFonts w:ascii="Calibri" w:eastAsia="Calibri" w:hAnsi="Calibri" w:cs="Calibri"/>
          <w:sz w:val="20"/>
          <w:szCs w:val="20"/>
        </w:rPr>
        <w:t>Glosel</w:t>
      </w:r>
      <w:proofErr w:type="spellEnd"/>
      <w:r w:rsidR="004F0552" w:rsidRPr="00DD7D61">
        <w:rPr>
          <w:rFonts w:ascii="Calibri" w:eastAsia="Calibri" w:hAnsi="Calibri" w:cs="Calibri"/>
          <w:sz w:val="20"/>
          <w:szCs w:val="20"/>
        </w:rPr>
        <w:t xml:space="preserve"> zarządza także 5 księgarniami zlokalizowanymi w północno-wschodniej Polsce.</w:t>
      </w:r>
    </w:p>
    <w:p w14:paraId="00000023" w14:textId="77777777" w:rsidR="005B6096" w:rsidRPr="00DD7D61" w:rsidRDefault="005B60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24" w14:textId="77777777" w:rsidR="005B6096" w:rsidRPr="00DD7D61" w:rsidRDefault="004F0552">
      <w:pPr>
        <w:rPr>
          <w:b/>
          <w:sz w:val="20"/>
          <w:szCs w:val="20"/>
        </w:rPr>
      </w:pPr>
      <w:r w:rsidRPr="00DD7D61">
        <w:rPr>
          <w:b/>
          <w:sz w:val="20"/>
          <w:szCs w:val="20"/>
        </w:rPr>
        <w:t>Kontakt dla mediów:</w:t>
      </w:r>
    </w:p>
    <w:p w14:paraId="00000025" w14:textId="77777777" w:rsidR="005B6096" w:rsidRPr="00DD7D61" w:rsidRDefault="004F0552">
      <w:pPr>
        <w:rPr>
          <w:sz w:val="20"/>
          <w:szCs w:val="20"/>
        </w:rPr>
      </w:pPr>
      <w:r w:rsidRPr="00DD7D61">
        <w:rPr>
          <w:sz w:val="20"/>
          <w:szCs w:val="20"/>
        </w:rPr>
        <w:t xml:space="preserve">Katarzyna Zawadzka </w:t>
      </w:r>
      <w:r w:rsidRPr="00DD7D61">
        <w:rPr>
          <w:sz w:val="20"/>
          <w:szCs w:val="20"/>
        </w:rPr>
        <w:br/>
        <w:t>Tel.: + 48 796 996 240</w:t>
      </w:r>
      <w:r w:rsidRPr="00DD7D61">
        <w:rPr>
          <w:sz w:val="20"/>
          <w:szCs w:val="20"/>
        </w:rPr>
        <w:br/>
        <w:t xml:space="preserve">E-mail: </w:t>
      </w:r>
      <w:hyperlink r:id="rId10">
        <w:r w:rsidRPr="00DD7D61">
          <w:rPr>
            <w:sz w:val="20"/>
            <w:szCs w:val="20"/>
            <w:u w:val="single"/>
          </w:rPr>
          <w:t>katarzyna.zawadzka@goodonepr.pl</w:t>
        </w:r>
      </w:hyperlink>
    </w:p>
    <w:p w14:paraId="00000026" w14:textId="77777777" w:rsidR="005B6096" w:rsidRPr="00DD7D61" w:rsidRDefault="005B6096">
      <w:pPr>
        <w:rPr>
          <w:sz w:val="20"/>
          <w:szCs w:val="20"/>
        </w:rPr>
      </w:pPr>
      <w:bookmarkStart w:id="2" w:name="_heading=h.30j0zll" w:colFirst="0" w:colLast="0"/>
      <w:bookmarkEnd w:id="2"/>
    </w:p>
    <w:sectPr w:rsidR="005B6096" w:rsidRPr="00DD7D61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926FF9" w14:textId="77777777" w:rsidR="00011F61" w:rsidRDefault="00011F61">
      <w:pPr>
        <w:spacing w:after="0" w:line="240" w:lineRule="auto"/>
      </w:pPr>
      <w:r>
        <w:separator/>
      </w:r>
    </w:p>
  </w:endnote>
  <w:endnote w:type="continuationSeparator" w:id="0">
    <w:p w14:paraId="0F07FF8A" w14:textId="77777777" w:rsidR="00011F61" w:rsidRDefault="00011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2D" w14:textId="77777777" w:rsidR="005B6096" w:rsidRDefault="005B6096">
    <w:pPr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5CCA49" w14:textId="77777777" w:rsidR="00011F61" w:rsidRDefault="00011F61">
      <w:pPr>
        <w:spacing w:after="0" w:line="240" w:lineRule="auto"/>
      </w:pPr>
      <w:r>
        <w:separator/>
      </w:r>
    </w:p>
  </w:footnote>
  <w:footnote w:type="continuationSeparator" w:id="0">
    <w:p w14:paraId="766AA8A0" w14:textId="77777777" w:rsidR="00011F61" w:rsidRDefault="00011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2B" w14:textId="77777777" w:rsidR="005B6096" w:rsidRDefault="00011F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64A579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868094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EE_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2A" w14:textId="77777777" w:rsidR="005B6096" w:rsidRDefault="00011F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1DA002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868095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EE_papi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2C" w14:textId="77777777" w:rsidR="005B6096" w:rsidRDefault="00011F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2D6E71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868093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EE_papi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096"/>
    <w:rsid w:val="000113DE"/>
    <w:rsid w:val="00011F61"/>
    <w:rsid w:val="00053DBC"/>
    <w:rsid w:val="000867B4"/>
    <w:rsid w:val="0013516D"/>
    <w:rsid w:val="001705AD"/>
    <w:rsid w:val="00171C43"/>
    <w:rsid w:val="00333A0E"/>
    <w:rsid w:val="004064AD"/>
    <w:rsid w:val="0043761D"/>
    <w:rsid w:val="00483C5A"/>
    <w:rsid w:val="004C48B4"/>
    <w:rsid w:val="004F0552"/>
    <w:rsid w:val="005B6096"/>
    <w:rsid w:val="005D32BF"/>
    <w:rsid w:val="00632A7A"/>
    <w:rsid w:val="006951B4"/>
    <w:rsid w:val="00715E61"/>
    <w:rsid w:val="00770245"/>
    <w:rsid w:val="00854EC4"/>
    <w:rsid w:val="008E2BA3"/>
    <w:rsid w:val="0095229D"/>
    <w:rsid w:val="00AC192A"/>
    <w:rsid w:val="00B76566"/>
    <w:rsid w:val="00BB6E14"/>
    <w:rsid w:val="00C0359C"/>
    <w:rsid w:val="00C07D33"/>
    <w:rsid w:val="00C34A29"/>
    <w:rsid w:val="00C46EDF"/>
    <w:rsid w:val="00C92B95"/>
    <w:rsid w:val="00CE1ABB"/>
    <w:rsid w:val="00D1510C"/>
    <w:rsid w:val="00D33E75"/>
    <w:rsid w:val="00D369FD"/>
    <w:rsid w:val="00DA37C6"/>
    <w:rsid w:val="00DB45CC"/>
    <w:rsid w:val="00DD7D61"/>
    <w:rsid w:val="00DE599E"/>
    <w:rsid w:val="00E618F2"/>
    <w:rsid w:val="00F450E6"/>
    <w:rsid w:val="00F73515"/>
    <w:rsid w:val="00FE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B140A06"/>
  <w15:docId w15:val="{7375D286-A686-4993-9A39-FE48E08E8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bel" w:eastAsia="Corbel" w:hAnsi="Corbel" w:cs="Corbel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E23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23AE"/>
  </w:style>
  <w:style w:type="paragraph" w:styleId="Stopka">
    <w:name w:val="footer"/>
    <w:basedOn w:val="Normalny"/>
    <w:link w:val="StopkaZnak"/>
    <w:uiPriority w:val="99"/>
    <w:unhideWhenUsed/>
    <w:rsid w:val="006E23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23AE"/>
  </w:style>
  <w:style w:type="character" w:styleId="Odwoaniedokomentarza">
    <w:name w:val="annotation reference"/>
    <w:basedOn w:val="Domylnaczcionkaakapitu"/>
    <w:uiPriority w:val="99"/>
    <w:semiHidden/>
    <w:unhideWhenUsed/>
    <w:rsid w:val="00C57B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57B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57BC5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7BC5"/>
    <w:rPr>
      <w:color w:val="F59E00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5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574B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7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74B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900E4"/>
    <w:pPr>
      <w:spacing w:after="0" w:line="240" w:lineRule="auto"/>
    </w:pPr>
  </w:style>
  <w:style w:type="paragraph" w:styleId="Bezodstpw">
    <w:name w:val="No Spacing"/>
    <w:uiPriority w:val="1"/>
    <w:qFormat/>
    <w:rsid w:val="00DC1887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36706D"/>
    <w:rPr>
      <w:b/>
      <w:bCs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5D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5D0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5D02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D369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e.pl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urtownia.glosel.pl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odstawa">
  <a:themeElements>
    <a:clrScheme name="Podstawa">
      <a:dk1>
        <a:srgbClr val="000000"/>
      </a:dk1>
      <a:lt1>
        <a:srgbClr val="FFFFFF"/>
      </a:lt1>
      <a:dk2>
        <a:srgbClr val="565349"/>
      </a:dk2>
      <a:lt2>
        <a:srgbClr val="DDDDDD"/>
      </a:lt2>
      <a:accent1>
        <a:srgbClr val="A6B727"/>
      </a:accent1>
      <a:accent2>
        <a:srgbClr val="DF5327"/>
      </a:accent2>
      <a:accent3>
        <a:srgbClr val="FE9E00"/>
      </a:accent3>
      <a:accent4>
        <a:srgbClr val="418AB3"/>
      </a:accent4>
      <a:accent5>
        <a:srgbClr val="D7D447"/>
      </a:accent5>
      <a:accent6>
        <a:srgbClr val="818183"/>
      </a:accent6>
      <a:hlink>
        <a:srgbClr val="F59E00"/>
      </a:hlink>
      <a:folHlink>
        <a:srgbClr val="B2B2B2"/>
      </a:folHlink>
    </a:clrScheme>
    <a:fontScheme name="Podstawa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Podstawa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P7oPUNbirWKEII76uAQlILy27A==">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657AEE8-70E9-4E4A-89B2-1C987804E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1111</Words>
  <Characters>6666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Agata</cp:lastModifiedBy>
  <cp:revision>6</cp:revision>
  <dcterms:created xsi:type="dcterms:W3CDTF">2021-12-20T12:10:00Z</dcterms:created>
  <dcterms:modified xsi:type="dcterms:W3CDTF">2021-12-26T14:00:00Z</dcterms:modified>
</cp:coreProperties>
</file>